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INTRODUZIONE CATALOGO ASTA IL PONTE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>Le tre case di Giorgio Forattini , a Roma , Milano e Parigi sono il riassunto di una vita da collezionista .</w:t>
      </w: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dipinti , i mobili e gli oggetti raccolti negli anni , rappresentano non solo il tracciato di un gusto ma  il simbolo di un lavoro di ricerca all'interno del suo percorso di disegnatore satirico. </w:t>
      </w:r>
    </w:p>
    <w:p w:rsidR="00E77CF3" w:rsidRPr="00E77CF3" w:rsidRDefault="00E77CF3" w:rsidP="00E77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E' impossibile pensare a Forattini senza il ritratto : di un politico , di un Presidente , di un capo religioso , di un protagonista storico  . Impossibile , vedendo le sue vignette ,  non ripensare alla ritrattistica settecentesca ed ottocentesca e ad quell'ossessione per lo studio fisiognomico di cui Forattini è stato un attento traspositore , facendone </w:t>
      </w:r>
      <w:proofErr w:type="spellStart"/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>un'aspetto</w:t>
      </w:r>
      <w:proofErr w:type="spellEnd"/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imprescindibile della sua satira. </w:t>
      </w:r>
    </w:p>
    <w:p w:rsidR="00E77CF3" w:rsidRPr="00E77CF3" w:rsidRDefault="00E77CF3" w:rsidP="00E77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oltre 1500 i ritratti che ha raccolto di cui 500 solo nella casa di Parigi . 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collezione  , o forse l' </w:t>
      </w:r>
      <w:proofErr w:type="spellStart"/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>ossesione</w:t>
      </w:r>
      <w:proofErr w:type="spellEnd"/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, ebbe inizio nel 1984 quando rimase colpito da un ritratto di donna alla maniera "goyesca" di un artista sconosciuto esposto  nella vetrina di un antiquario romano.  </w:t>
      </w:r>
    </w:p>
    <w:p w:rsidR="00E77CF3" w:rsidRPr="00E77CF3" w:rsidRDefault="00E77CF3" w:rsidP="00E77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si trasformò presto in ricerca : non dell'autore famoso o del personaggio noto , ma del viso particolare , dell'espressione curiosa , dello stato d'animo percepito ed  immortalato dal pittore in un' istante  , del pensiero fugace che attraversava uno sguardo. </w:t>
      </w:r>
    </w:p>
    <w:p w:rsidR="00E77CF3" w:rsidRPr="00E77CF3" w:rsidRDefault="00E77CF3" w:rsidP="00E77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>Le radici di questa passione sono da ricondurre ad una famiglia molto attenta alla cultura artistica, che amava circondarsi di opere d'arte di cui il giovane Forattini percepì il fascino .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>Non solo il ritratto ; il busto , il libro ,  l'oggetto , lo strumento musicale ( derivato dalla sua passione per la tromba ) tutto riconduce ad una atmosfera passata , ad un aspetto della storia umana , di cui lui stesso si è fatto  custode e per il quale ha trovato  una collocazione precisa e perfetta nelle diverse case . Si è infatti sempre occupato personalmente di arredare le proprie abitazioni con quella capacità di sintesi e di proiezione panoramica che gli derivavano dalla esperienza di impaginatore grafico.</w:t>
      </w: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casa parigina è il culmine di una parabola espressiva che partita da Roma, sbarcata a Milano , è approdata nel 1995/96 a Parigi patria della satira politica , città di </w:t>
      </w:r>
      <w:proofErr w:type="spellStart"/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>Daumier</w:t>
      </w:r>
      <w:proofErr w:type="spellEnd"/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dei caricaturisti del '700 e dove in quegli anni lavoravano i grandi disegnatori satirici con cui Forattini ebbe uno scambio culturale e professionale intensissimo. </w:t>
      </w:r>
    </w:p>
    <w:p w:rsidR="00E77CF3" w:rsidRPr="00E77CF3" w:rsidRDefault="00E77CF3" w:rsidP="00E77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anni di evoluzione espressiva in cui si riscoprono le comuni radici storiche di una modalità comunicativa che partendo dall'antica Grecia è arrivata alla letteratura  latina diffondendosi uniformemente in Italia e  Francia quali  parti dell'Impero romano. 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resta colpiti dalla quantità di ritratti che in questa vendita si intrecciano con gli arredi più diversi, creando un atmosfera molto </w:t>
      </w:r>
      <w:proofErr w:type="spellStart"/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>bohemiene</w:t>
      </w:r>
      <w:proofErr w:type="spellEnd"/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si addice ad una abitazione del Marais , il cuore pulsante ed artistico di Parigi . 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Ilaria , la moglie , avrebbe preferito la città di Londra ma alla fine Parigi si è rivelata la scelta giusta , il rifugio intellettuale e romantico . 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Ogni occasione era opportuna per trovare ed aggiungere qualcosa al fascino dell'appartamento parigino : un'asta , un mercatino , un antiquario fuori mano , un negozio del centro . 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motore erano la curiosità e l'inesauribile desiderio di scavare nell'animo umano. </w:t>
      </w:r>
    </w:p>
    <w:p w:rsidR="00E77CF3" w:rsidRPr="00E77CF3" w:rsidRDefault="00E77CF3" w:rsidP="00E77C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andare oltre il visibile agli occhi. 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ritratto diventa  la causa , la satira l'effetto :   attingere dalla realtà deformandola  per creare una nuova realtà che si intreccia e si confonde con quella originaria e ne presenta un aspetto altrimenti sfuggente o semplicemente occultato . 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7CF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La scoperta di un tesoro nascosto agli occhi comuni , che Giorgio Forattini ci disvela conducendoci per mano attraverso le stanze della sua casa parigina mostrandoci i segreti , i misteri e gli influssi della sua mirabile , intramontabile arte. </w:t>
      </w: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7CF3" w:rsidRPr="00E77CF3" w:rsidRDefault="00E77CF3" w:rsidP="00E77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11AE" w:rsidRDefault="004411AE"/>
    <w:sectPr w:rsidR="00441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F3"/>
    <w:rsid w:val="004411AE"/>
    <w:rsid w:val="00E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1</cp:revision>
  <dcterms:created xsi:type="dcterms:W3CDTF">2017-09-20T07:58:00Z</dcterms:created>
  <dcterms:modified xsi:type="dcterms:W3CDTF">2017-09-20T07:59:00Z</dcterms:modified>
</cp:coreProperties>
</file>